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svg" ContentType="image/svg+xml"/>
  <Override PartName="/word/media/rId20.jpg" ContentType="image/jpeg"/>
  <Override PartName="/word/media/rId32.png" ContentType="image/png"/>
  <Override PartName="/word/media/rId33.png" ContentType="image/png"/>
  <Override PartName="/word/media/rId31.png" ContentType="image/png"/>
  <Override PartName="/word/media/rId36.png" ContentType="image/png"/>
  <Override PartName="/word/media/rId27.png" ContentType="image/png"/>
  <Override PartName="/word/media/rId26.png" ContentType="image/png"/>
  <Override PartName="/word/media/rId29.png" ContentType="image/png"/>
  <Override PartName="/word/media/rId24.png" ContentType="image/png"/>
  <Override PartName="/word/media/rId2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2018:</w:t>
      </w:r>
      <w:r>
        <w:t xml:space="preserve"> </w:t>
      </w:r>
      <w:r>
        <w:t xml:space="preserve">Drought?</w:t>
      </w:r>
    </w:p>
    <w:p>
      <w:pPr>
        <w:pStyle w:val="CaptionedFigure"/>
      </w:pPr>
      <w:r>
        <w:drawing>
          <wp:inline>
            <wp:extent cx="5334000" cy="3000375"/>
            <wp:effectExtent b="0" l="0" r="0" t="0"/>
            <wp:docPr descr="Fish Creek, April 23, 2018. Photo: Collin Kuske" title="" id="1" name="Picture"/>
            <a:graphic>
              <a:graphicData uri="http://schemas.openxmlformats.org/drawingml/2006/picture">
                <pic:pic>
                  <pic:nvPicPr>
                    <pic:cNvPr descr="./img/Collin_Kuske_snowpack_April_23.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Fish Creek, April 23, 2018. Photo: Collin Kuske</w:t>
      </w:r>
    </w:p>
    <w:p>
      <w:pPr>
        <w:pStyle w:val="Heading2"/>
      </w:pPr>
      <w:bookmarkStart w:id="21" w:name="section"/>
      <w:bookmarkEnd w:id="21"/>
    </w:p>
    <w:p>
      <w:pPr>
        <w:pStyle w:val="Heading3"/>
      </w:pPr>
      <w:bookmarkStart w:id="22" w:name="temperature"/>
      <w:r>
        <w:t xml:space="preserve"> </w:t>
      </w:r>
      <w:r>
        <w:t xml:space="preserve">Temperature</w:t>
      </w:r>
      <w:bookmarkEnd w:id="22"/>
    </w:p>
    <w:p>
      <w:pPr>
        <w:pStyle w:val="FirstParagraph"/>
      </w:pPr>
      <w:r>
        <w:t xml:space="preserve">The lingering effects of this winter’s La Niña contributed to below normal temperatures in early spring. As the La Niña transitioned to ENSO neutral in May, we began to experience normal to above normal temperatures across the state. The cooler than normal temperatures lasted through late April and contributed to a delay in growing season onset and a protracted snowmelt. When temperatures began to increase in May, our above normal snowpack started to melt and contributed to significant flooding.</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normals-1.png" id="0" name="Picture"/>
                    <pic:cNvPicPr>
                      <a:picLocks noChangeArrowheads="1" noChangeAspect="1"/>
                    </pic:cNvPicPr>
                  </pic:nvPicPr>
                  <pic:blipFill>
                    <a:blip r:embed="rId23"/>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temperatures (bands and dashed lines) to current daily temperatures in April and May 2018 (jagged lines) across Montana. Red colors are the high temperatures, and blue colors are the low temperatures. The bands represent the range of recorded temperatures during the 1981–2010 period on any given day. The dashed lines represent the average high and low temperatures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temp-grid-climatology-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5" w:name="precipitation"/>
      <w:r>
        <w:t xml:space="preserve"> </w:t>
      </w:r>
      <w:r>
        <w:t xml:space="preserve">Precipitation</w:t>
      </w:r>
      <w:bookmarkEnd w:id="25"/>
    </w:p>
    <w:p>
      <w:pPr>
        <w:pStyle w:val="FirstParagraph"/>
      </w:pPr>
      <w:r>
        <w:t xml:space="preserve">In general precipitation was above normal most of the state during the spring. However, there were isolated pockets of below normal precipitation (0.75 to 2.2 inches below normal) in portions of northeastern Montana, extending along the highline from Sheridan to Hill counties and for southwestern Montana in Beaverhead County. These were counties that already had dry conditions from last summer’s drought.</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normals-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graph below compares historic daily precipitation (band and dashed line) to current daily precipitation in April and May 2018 (jagged line) across Montana. The band represents the range of recorded precipitation during the 1981–2010 period on any given day. The dashed line represents the average precipitation during the 1981–2010 period.</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prcp-grid-climatology-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soil-moisture"/>
      <w:r>
        <w:t xml:space="preserve"> </w:t>
      </w:r>
      <w:r>
        <w:t xml:space="preserve">Soil Moisture</w:t>
      </w:r>
      <w:bookmarkEnd w:id="28"/>
    </w:p>
    <w:p>
      <w:pPr>
        <w:pStyle w:val="FirstParagraph"/>
      </w:pPr>
      <w:r>
        <w:t xml:space="preserve">Soil moisture is factored into forecasts as an indicator of wet or dry basin conditions and the potential for drought or flooding. The majority of Montana has soil moisture surpluses due to our above normal winter snowpack and above normal rainfall over the last couple of months. Pockets of soil moisture deficit exist in northeastern Montana and southwestern Montana and are associated with last summer’s drought (e.g., eastern Montana) and precipitation deficits this winter and spring.</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smap-grid-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evapotranspiration"/>
      <w:r>
        <w:t xml:space="preserve"> </w:t>
      </w:r>
      <w:r>
        <w:t xml:space="preserve">Evapotranspiration</w:t>
      </w:r>
      <w:bookmarkEnd w:id="30"/>
    </w:p>
    <w:p>
      <w:pPr>
        <w:pStyle w:val="FirstParagraph"/>
      </w:pPr>
      <w:r>
        <w:t xml:space="preserve">The plot and graph below show the deviation from normal evapotranspiration (ET) so far this year, as estimated from the MODIS satellite. In the map, the green areas are currently experiencing greater amounts of ET than their median amounts from 2000–2017 (the period of record); the brown areas are experiencing less ET. In the graph, the bands represent the normal conditions across Montana; half of the normal values fall within the darker band; and the lighter band represent the extremes recorded during the 2000–2017 period. The jagged black line represent this year’s conditions; the jagged red line represents the 2017 conditions, for reference.</w:t>
      </w:r>
    </w:p>
    <w:p>
      <w:pPr>
        <w:pStyle w:val="BodyText"/>
      </w:pPr>
      <w:r>
        <w:t xml:space="preserve">ET across Montana has been lower than normal throughout the spring, and has only approached normal values in early May.</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grid-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ET-plot-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review_files/figure-docx/past-seasonal-ET-plot-2.png" id="0" name="Picture"/>
                    <pic:cNvPicPr>
                      <a:picLocks noChangeArrowheads="1" noChangeAspect="1"/>
                    </pic:cNvPicPr>
                  </pic:nvPicPr>
                  <pic:blipFill>
                    <a:blip r:embed="rId33"/>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5" w:name="drought-icon-drought"/>
      <w:r>
        <w:drawing>
          <wp:inline>
            <wp:extent cx="333375" cy="333375"/>
            <wp:effectExtent b="0" l="0" r="0" t="0"/>
            <wp:docPr descr="drought icon" title="" id="1" name="Picture"/>
            <a:graphic>
              <a:graphicData uri="http://schemas.openxmlformats.org/drawingml/2006/picture">
                <pic:pic>
                  <pic:nvPicPr>
                    <pic:cNvPr descr="./icons/drought.svg" id="0" name="Picture"/>
                    <pic:cNvPicPr>
                      <a:picLocks noChangeArrowheads="1" noChangeAspect="1"/>
                    </pic:cNvPicPr>
                  </pic:nvPicPr>
                  <pic:blipFill>
                    <a:blip r:embed="rId34"/>
                    <a:stretch>
                      <a:fillRect/>
                    </a:stretch>
                  </pic:blipFill>
                  <pic:spPr bwMode="auto">
                    <a:xfrm>
                      <a:off x="0" y="0"/>
                      <a:ext cx="333375" cy="333375"/>
                    </a:xfrm>
                    <a:prstGeom prst="rect">
                      <a:avLst/>
                    </a:prstGeom>
                    <a:noFill/>
                    <a:ln w="9525">
                      <a:noFill/>
                      <a:headEnd/>
                      <a:tailEnd/>
                    </a:ln>
                  </pic:spPr>
                </pic:pic>
              </a:graphicData>
            </a:graphic>
          </wp:inline>
        </w:drawing>
      </w:r>
      <w:r>
        <w:t xml:space="preserve"> </w:t>
      </w:r>
      <w:r>
        <w:t xml:space="preserve">Drought</w:t>
      </w:r>
      <w:bookmarkEnd w:id="35"/>
    </w:p>
    <w:p>
      <w:pPr>
        <w:pStyle w:val="FirstParagraph"/>
      </w:pPr>
      <w:r>
        <w:t xml:space="preserve">As of late May, lower than normal precipitation has led to abnormally dry conditions along the highline in north-central and northeastern Montana.</w:t>
      </w:r>
    </w:p>
    <w:p>
      <w:pPr>
        <w:pStyle w:val="BodyText"/>
      </w:pPr>
      <w:r>
        <w:drawing>
          <wp:inline>
            <wp:extent cx="5334000" cy="2596673"/>
            <wp:effectExtent b="0" l="0" r="0" t="0"/>
            <wp:docPr descr="" title="" id="1" name="Picture"/>
            <a:graphic>
              <a:graphicData uri="http://schemas.openxmlformats.org/drawingml/2006/picture">
                <pic:pic>
                  <pic:nvPicPr>
                    <pic:cNvPr descr="review_files/figure-docx/past-seasonal-drought-1.png" id="0" name="Picture"/>
                    <pic:cNvPicPr>
                      <a:picLocks noChangeArrowheads="1" noChangeAspect="1"/>
                    </pic:cNvPicPr>
                  </pic:nvPicPr>
                  <pic:blipFill>
                    <a:blip r:embed="rId36"/>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 Target="media/rId34.svg" /><Relationship Type="http://schemas.openxmlformats.org/officeDocument/2006/relationships/image" Id="rId20" Target="media/rId20.jp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1" Target="media/rId31.png" /><Relationship Type="http://schemas.openxmlformats.org/officeDocument/2006/relationships/image" Id="rId36" Target="media/rId36.png" /><Relationship Type="http://schemas.openxmlformats.org/officeDocument/2006/relationships/image" Id="rId27" Target="media/rId27.png" /><Relationship Type="http://schemas.openxmlformats.org/officeDocument/2006/relationships/image" Id="rId26" Target="media/rId26.png" /><Relationship Type="http://schemas.openxmlformats.org/officeDocument/2006/relationships/image" Id="rId29" Target="media/rId29.png" /><Relationship Type="http://schemas.openxmlformats.org/officeDocument/2006/relationships/image" Id="rId24" Target="media/rId24.png" /><Relationship Type="http://schemas.openxmlformats.org/officeDocument/2006/relationships/image" Id="rId23" Target="media/rId23.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2018: Drought?</dc:title>
  <dc:creator/>
  <cp:keywords/>
  <dcterms:created xsi:type="dcterms:W3CDTF">2018-09-25T13:56:34Z</dcterms:created>
  <dcterms:modified xsi:type="dcterms:W3CDTF">2018-09-25T13:56:34Z</dcterms:modified>
</cp:coreProperties>
</file>